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7" w:rsidRDefault="00957107" w:rsidP="009E24BF">
      <w:pPr>
        <w:pStyle w:val="ConsPlusNonformat"/>
      </w:pPr>
    </w:p>
    <w:p w:rsidR="00957107" w:rsidRDefault="0059138B" w:rsidP="009E24BF">
      <w:pPr>
        <w:pStyle w:val="ConsPlusNonformat"/>
      </w:pPr>
      <w:r>
        <w:rPr>
          <w:noProof/>
        </w:rPr>
        <w:drawing>
          <wp:inline distT="0" distB="0" distL="0" distR="0">
            <wp:extent cx="6093401" cy="9048307"/>
            <wp:effectExtent l="19050" t="0" r="2599" b="0"/>
            <wp:docPr id="2" name="Рисунок 1" descr="C:\Users\Наталья\Pictures\Рисунок13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Рисунок134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05" cy="90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07" w:rsidRDefault="00957107" w:rsidP="009E24BF">
      <w:pPr>
        <w:pStyle w:val="ConsPlusNonformat"/>
      </w:pPr>
    </w:p>
    <w:tbl>
      <w:tblPr>
        <w:tblW w:w="9420" w:type="dxa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A0"/>
      </w:tblPr>
      <w:tblGrid>
        <w:gridCol w:w="634"/>
        <w:gridCol w:w="3160"/>
        <w:gridCol w:w="5626"/>
      </w:tblGrid>
      <w:tr w:rsidR="009E24BF" w:rsidTr="009E24BF">
        <w:trPr>
          <w:tblCellSpacing w:w="15" w:type="dxa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4BF" w:rsidRPr="00885B33" w:rsidRDefault="00885B33" w:rsidP="009571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85B33">
              <w:rPr>
                <w:rFonts w:ascii="Courier New" w:hAnsi="Courier New" w:cs="Courier New"/>
              </w:rPr>
              <w:t>работу педагогических и других кадров, самостоятельное формирование контингента обучающихся в установленных лицензией пределах, арендование и сдача в аренду в установленном порядке, сооружение, оборудование и иное имущество, создание группы по изучению профильных дисциплин сверх часов и сверх программы по дисциплинам предусмотренных учебным планом, организация фестивалей, конкурсов, выставок и иных форм публичного показа результатов творческой деятельности.</w:t>
            </w:r>
            <w:r w:rsidRPr="00885B33">
              <w:t xml:space="preserve">                   </w:t>
            </w:r>
            <w:proofErr w:type="gramEnd"/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Pr="00AA2AAF" w:rsidRDefault="0088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  <w:tr w:rsidR="009E24BF" w:rsidTr="00957107">
        <w:trPr>
          <w:trHeight w:val="5168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AAF" w:rsidRDefault="00AA2AAF" w:rsidP="00AA2A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9619B5">
              <w:rPr>
                <w:rFonts w:ascii="Courier New" w:hAnsi="Courier New" w:cs="Courier New"/>
              </w:rPr>
              <w:t xml:space="preserve">  Устав МБОУ ДОД «Городская станция юных натуралистов</w:t>
            </w:r>
            <w:r>
              <w:rPr>
                <w:rFonts w:ascii="Courier New" w:hAnsi="Courier New" w:cs="Courier New"/>
              </w:rPr>
              <w:t>» от 13.06.2012 г. приказ № 300.</w:t>
            </w:r>
            <w:r w:rsidRPr="009619B5">
              <w:rPr>
                <w:rFonts w:ascii="Courier New" w:hAnsi="Courier New" w:cs="Courier New"/>
              </w:rPr>
              <w:t xml:space="preserve"> </w:t>
            </w:r>
          </w:p>
          <w:p w:rsidR="00AA2AAF" w:rsidRDefault="00AA2AAF" w:rsidP="00AA2A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9619B5">
              <w:rPr>
                <w:rFonts w:ascii="Courier New" w:hAnsi="Courier New" w:cs="Courier New"/>
              </w:rPr>
              <w:t>Свидетельство о государственной регистрации юридического лица серия 56 № 001494312 от 05.01.2003г.</w:t>
            </w:r>
          </w:p>
          <w:p w:rsidR="00AA2AAF" w:rsidRDefault="00AA2AAF" w:rsidP="00AA2A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9619B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</w:t>
            </w:r>
            <w:r w:rsidRPr="009619B5">
              <w:rPr>
                <w:rFonts w:ascii="Courier New" w:hAnsi="Courier New" w:cs="Courier New"/>
              </w:rPr>
              <w:t>ицензия на осуществления образовательной деятельности серия РО № 032625, регистрацион</w:t>
            </w:r>
            <w:r>
              <w:rPr>
                <w:rFonts w:ascii="Courier New" w:hAnsi="Courier New" w:cs="Courier New"/>
              </w:rPr>
              <w:t>ный номер 300-1 от 23.09.2011г.</w:t>
            </w:r>
          </w:p>
          <w:p w:rsidR="00AA2AAF" w:rsidRPr="009619B5" w:rsidRDefault="00AA2AAF" w:rsidP="00AA2A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9619B5">
              <w:rPr>
                <w:rFonts w:ascii="Courier New" w:hAnsi="Courier New" w:cs="Courier New"/>
              </w:rPr>
              <w:t xml:space="preserve"> Постановление администрации города Сорочинска о создании МБОУ ДОД «ГСЮН» путем изменения типа существующего МОУ ДОД «ГСЮН» от 29.07.2011 г. №112. </w:t>
            </w:r>
          </w:p>
          <w:p w:rsidR="009E24BF" w:rsidRDefault="009E24BF">
            <w:pPr>
              <w:rPr>
                <w:color w:val="EEECE1"/>
                <w:sz w:val="24"/>
                <w:szCs w:val="24"/>
              </w:rPr>
            </w:pP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количество штатных единиц учреждения (Указываются данные о количественном составе и квалификации сотрудников учреждения, на </w:t>
            </w:r>
            <w:r>
              <w:lastRenderedPageBreak/>
              <w:t>начало и на конец отчетного года.</w:t>
            </w:r>
            <w:proofErr w:type="gramEnd"/>
            <w:r>
              <w:t xml:space="preserve"> </w:t>
            </w:r>
            <w:proofErr w:type="gramStart"/>
            <w:r>
              <w:t xml:space="preserve">В случае изменения количества штатных единиц учреждения указываются причины, приведшие к их изменению на конец отчетного периода.) </w:t>
            </w:r>
            <w:proofErr w:type="gramEnd"/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1D0" w:rsidRPr="009619B5" w:rsidRDefault="008011D0" w:rsidP="0080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 w:rsidRPr="009619B5">
              <w:rPr>
                <w:rFonts w:ascii="Courier New" w:hAnsi="Courier New" w:cs="Courier New"/>
              </w:rPr>
              <w:lastRenderedPageBreak/>
              <w:t>Штатные единицы МБОУ ДОД «ГСЮН»:</w:t>
            </w:r>
            <w:r>
              <w:rPr>
                <w:rFonts w:ascii="Courier New" w:hAnsi="Courier New" w:cs="Courier New"/>
              </w:rPr>
              <w:t xml:space="preserve"> на 01.01.2014</w:t>
            </w:r>
          </w:p>
          <w:p w:rsidR="008011D0" w:rsidRPr="009619B5" w:rsidRDefault="008011D0" w:rsidP="00885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Всего14</w:t>
            </w:r>
            <w:r w:rsidRPr="009619B5">
              <w:rPr>
                <w:rFonts w:ascii="Courier New" w:hAnsi="Courier New" w:cs="Courier New"/>
              </w:rPr>
              <w:t xml:space="preserve"> единиц, из них:</w:t>
            </w:r>
            <w:r w:rsidR="00885B33">
              <w:rPr>
                <w:rFonts w:ascii="Courier New" w:hAnsi="Courier New" w:cs="Courier New"/>
              </w:rPr>
              <w:t xml:space="preserve">             Директор </w:t>
            </w:r>
            <w:r w:rsidRPr="009619B5">
              <w:rPr>
                <w:rFonts w:ascii="Courier New" w:hAnsi="Courier New" w:cs="Courier New"/>
              </w:rPr>
              <w:t>1</w:t>
            </w:r>
            <w:r w:rsidR="00885B33">
              <w:rPr>
                <w:rFonts w:ascii="Courier New" w:hAnsi="Courier New" w:cs="Courier New"/>
              </w:rPr>
              <w:t xml:space="preserve"> </w:t>
            </w:r>
            <w:r w:rsidRPr="009619B5">
              <w:rPr>
                <w:rFonts w:ascii="Courier New" w:hAnsi="Courier New" w:cs="Courier New"/>
              </w:rPr>
              <w:t>ед.;</w:t>
            </w:r>
            <w:r w:rsidR="00885B33">
              <w:rPr>
                <w:rFonts w:ascii="Courier New" w:hAnsi="Courier New" w:cs="Courier New"/>
              </w:rPr>
              <w:t xml:space="preserve">                      </w:t>
            </w:r>
            <w:r w:rsidRPr="009619B5">
              <w:rPr>
                <w:rFonts w:ascii="Courier New" w:hAnsi="Courier New" w:cs="Courier New"/>
              </w:rPr>
              <w:lastRenderedPageBreak/>
              <w:t>Методист 1 ед.;</w:t>
            </w:r>
          </w:p>
          <w:p w:rsidR="00885B33" w:rsidRDefault="008011D0" w:rsidP="00885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19B5">
              <w:rPr>
                <w:rFonts w:ascii="Courier New" w:hAnsi="Courier New" w:cs="Courier New"/>
              </w:rPr>
              <w:t>Педагог дополнительно</w:t>
            </w:r>
            <w:r w:rsidR="00885B33">
              <w:rPr>
                <w:rFonts w:ascii="Courier New" w:hAnsi="Courier New" w:cs="Courier New"/>
              </w:rPr>
              <w:t xml:space="preserve">го образования </w:t>
            </w:r>
            <w:r w:rsidRPr="009619B5">
              <w:rPr>
                <w:rFonts w:ascii="Courier New" w:hAnsi="Courier New" w:cs="Courier New"/>
              </w:rPr>
              <w:t>7 ед.</w:t>
            </w:r>
            <w:r w:rsidR="00885B33">
              <w:rPr>
                <w:rFonts w:ascii="Courier New" w:hAnsi="Courier New" w:cs="Courier New"/>
              </w:rPr>
              <w:t xml:space="preserve">                          </w:t>
            </w:r>
            <w:r w:rsidRPr="009619B5">
              <w:rPr>
                <w:rFonts w:ascii="Courier New" w:hAnsi="Courier New" w:cs="Courier New"/>
              </w:rPr>
              <w:t>Уборщица – 1 ед.;</w:t>
            </w:r>
            <w:r w:rsidR="00885B33">
              <w:rPr>
                <w:rFonts w:ascii="Courier New" w:hAnsi="Courier New" w:cs="Courier New"/>
              </w:rPr>
              <w:t xml:space="preserve">                           </w:t>
            </w:r>
            <w:r w:rsidRPr="009619B5">
              <w:rPr>
                <w:rFonts w:ascii="Courier New" w:hAnsi="Courier New" w:cs="Courier New"/>
              </w:rPr>
              <w:t>Рабочий по комплексному обслуживанию здания – 1ед.;</w:t>
            </w:r>
            <w:r w:rsidR="00885B33">
              <w:rPr>
                <w:rFonts w:ascii="Courier New" w:hAnsi="Courier New" w:cs="Courier New"/>
              </w:rPr>
              <w:t xml:space="preserve">                         </w:t>
            </w:r>
            <w:r w:rsidRPr="009619B5">
              <w:rPr>
                <w:rFonts w:ascii="Courier New" w:hAnsi="Courier New" w:cs="Courier New"/>
              </w:rPr>
              <w:t>Сторож  - 3 ед.</w:t>
            </w:r>
          </w:p>
          <w:p w:rsidR="00885B33" w:rsidRPr="009619B5" w:rsidRDefault="00885B33" w:rsidP="00885B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01.01.2014                         Всего14</w:t>
            </w:r>
            <w:r w:rsidRPr="009619B5">
              <w:rPr>
                <w:rFonts w:ascii="Courier New" w:hAnsi="Courier New" w:cs="Courier New"/>
              </w:rPr>
              <w:t xml:space="preserve"> единиц, из них:</w:t>
            </w:r>
            <w:r>
              <w:rPr>
                <w:rFonts w:ascii="Courier New" w:hAnsi="Courier New" w:cs="Courier New"/>
              </w:rPr>
              <w:t xml:space="preserve">              </w:t>
            </w:r>
            <w:r w:rsidRPr="009619B5">
              <w:rPr>
                <w:rFonts w:ascii="Courier New" w:hAnsi="Courier New" w:cs="Courier New"/>
              </w:rPr>
              <w:t>Директор -1ед.;</w:t>
            </w:r>
            <w:r>
              <w:rPr>
                <w:rFonts w:ascii="Courier New" w:hAnsi="Courier New" w:cs="Courier New"/>
              </w:rPr>
              <w:t xml:space="preserve">                              </w:t>
            </w:r>
            <w:r w:rsidRPr="009619B5">
              <w:rPr>
                <w:rFonts w:ascii="Courier New" w:hAnsi="Courier New" w:cs="Courier New"/>
              </w:rPr>
              <w:t>Методист 1 ед.;</w:t>
            </w:r>
            <w:r>
              <w:rPr>
                <w:rFonts w:ascii="Courier New" w:hAnsi="Courier New" w:cs="Courier New"/>
              </w:rPr>
              <w:t xml:space="preserve">                              </w:t>
            </w:r>
            <w:r w:rsidRPr="009619B5">
              <w:rPr>
                <w:rFonts w:ascii="Courier New" w:hAnsi="Courier New" w:cs="Courier New"/>
              </w:rPr>
              <w:t>Педагог дополнительно</w:t>
            </w:r>
            <w:r>
              <w:rPr>
                <w:rFonts w:ascii="Courier New" w:hAnsi="Courier New" w:cs="Courier New"/>
              </w:rPr>
              <w:t>го образования 4,3</w:t>
            </w:r>
            <w:r w:rsidRPr="009619B5">
              <w:rPr>
                <w:rFonts w:ascii="Courier New" w:hAnsi="Courier New" w:cs="Courier New"/>
              </w:rPr>
              <w:t xml:space="preserve"> ед.</w:t>
            </w:r>
            <w:r>
              <w:rPr>
                <w:rFonts w:ascii="Courier New" w:hAnsi="Courier New" w:cs="Courier New"/>
              </w:rPr>
              <w:t xml:space="preserve">                                     </w:t>
            </w:r>
            <w:r w:rsidRPr="009619B5">
              <w:rPr>
                <w:rFonts w:ascii="Courier New" w:hAnsi="Courier New" w:cs="Courier New"/>
              </w:rPr>
              <w:t>Уборщица – 1 ед.;</w:t>
            </w:r>
            <w:r>
              <w:rPr>
                <w:rFonts w:ascii="Courier New" w:hAnsi="Courier New" w:cs="Courier New"/>
              </w:rPr>
              <w:t xml:space="preserve">                    </w:t>
            </w:r>
            <w:r w:rsidRPr="009619B5">
              <w:rPr>
                <w:rFonts w:ascii="Courier New" w:hAnsi="Courier New" w:cs="Courier New"/>
              </w:rPr>
              <w:t>Рабочий по комплексному обслуживанию здания – 1ед.;</w:t>
            </w:r>
            <w:r>
              <w:rPr>
                <w:rFonts w:ascii="Courier New" w:hAnsi="Courier New" w:cs="Courier New"/>
              </w:rPr>
              <w:t xml:space="preserve">                      </w:t>
            </w:r>
            <w:r w:rsidRPr="009619B5">
              <w:rPr>
                <w:rFonts w:ascii="Courier New" w:hAnsi="Courier New" w:cs="Courier New"/>
              </w:rPr>
              <w:t>Сторож  - 3 ед.</w:t>
            </w:r>
          </w:p>
          <w:p w:rsidR="009E24BF" w:rsidRPr="00885B33" w:rsidRDefault="008011D0" w:rsidP="0088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619B5">
              <w:rPr>
                <w:rFonts w:ascii="Courier New" w:hAnsi="Courier New" w:cs="Courier New"/>
              </w:rPr>
              <w:t>На 31.12</w:t>
            </w:r>
            <w:r>
              <w:rPr>
                <w:rFonts w:ascii="Courier New" w:hAnsi="Courier New" w:cs="Courier New"/>
              </w:rPr>
              <w:t>.2014</w:t>
            </w:r>
            <w:r w:rsidRPr="009619B5">
              <w:rPr>
                <w:rFonts w:ascii="Courier New" w:hAnsi="Courier New" w:cs="Courier New"/>
              </w:rPr>
              <w:t xml:space="preserve"> г.  количественный состав педагогичес</w:t>
            </w:r>
            <w:r>
              <w:rPr>
                <w:rFonts w:ascii="Courier New" w:hAnsi="Courier New" w:cs="Courier New"/>
              </w:rPr>
              <w:t>ких работников сократился на 2,7 ставки, в связи</w:t>
            </w:r>
            <w:r w:rsidRPr="009619B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оптимизацией. </w:t>
            </w:r>
            <w:r w:rsidRPr="009619B5">
              <w:rPr>
                <w:rFonts w:ascii="Courier New" w:hAnsi="Courier New" w:cs="Courier New"/>
              </w:rPr>
              <w:t>Квалификация сотрудников учреждения остались без изменения.</w:t>
            </w:r>
          </w:p>
        </w:tc>
      </w:tr>
      <w:tr w:rsidR="009E24BF" w:rsidRPr="0059138B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lastRenderedPageBreak/>
              <w:t>1.5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ind w:left="150"/>
              <w:jc w:val="both"/>
              <w:rPr>
                <w:sz w:val="24"/>
                <w:szCs w:val="24"/>
              </w:rPr>
            </w:pPr>
            <w:r>
              <w:t>Информация об исполнении задания учредителя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D43" w:rsidRPr="00332D43" w:rsidRDefault="00C86EAE" w:rsidP="00332D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</w:pPr>
            <w:hyperlink r:id="rId5" w:history="1">
              <w:r w:rsidR="00332D43" w:rsidRPr="009B5D4A">
                <w:rPr>
                  <w:rStyle w:val="a4"/>
                  <w:rFonts w:ascii="Courier New" w:hAnsi="Courier New" w:cs="Courier New"/>
                  <w:sz w:val="20"/>
                  <w:szCs w:val="20"/>
                  <w:lang w:val="en-US"/>
                </w:rPr>
                <w:t>http://gsun.ucoz.ru/2015/otchjot_o_vypolnenii_ municipalnogo_zadanija_za_201.rar</w:t>
              </w:r>
            </w:hyperlink>
          </w:p>
          <w:p w:rsidR="009E24BF" w:rsidRPr="00332D43" w:rsidRDefault="009E24BF" w:rsidP="00332D43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4BF" w:rsidRDefault="00AA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1.7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Средняя заработная плата сотрудников учреждения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4BF" w:rsidRDefault="0088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11897,0</w:t>
            </w: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1.8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Среднегодовая численность работников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4BF" w:rsidRDefault="000C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24BF" w:rsidTr="00957107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center"/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4BF" w:rsidRDefault="009E24BF">
            <w:pPr>
              <w:jc w:val="both"/>
              <w:rPr>
                <w:sz w:val="24"/>
                <w:szCs w:val="24"/>
              </w:rPr>
            </w:pPr>
            <w:r>
              <w:t>Состав наблюдательного совета (для автономных учреждений)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4BF" w:rsidRDefault="000C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24BF" w:rsidRDefault="009E24BF" w:rsidP="009E24BF">
      <w:pPr>
        <w:widowControl w:val="0"/>
        <w:autoSpaceDE w:val="0"/>
        <w:autoSpaceDN w:val="0"/>
        <w:adjustRightInd w:val="0"/>
        <w:jc w:val="center"/>
        <w:outlineLvl w:val="1"/>
      </w:pPr>
    </w:p>
    <w:p w:rsidR="009E24BF" w:rsidRDefault="009E24BF" w:rsidP="009E24BF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Раздел 2. РЕЗУЛЬТАТ ДЕЯТЕЛЬНОСТИ УЧРЕЖДЕНИЯ</w:t>
      </w:r>
    </w:p>
    <w:p w:rsidR="009E24BF" w:rsidRDefault="009E24BF" w:rsidP="009E24BF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20"/>
        <w:gridCol w:w="2791"/>
        <w:gridCol w:w="1985"/>
        <w:gridCol w:w="1559"/>
        <w:gridCol w:w="1701"/>
      </w:tblGrid>
      <w:tr w:rsidR="009E24BF" w:rsidTr="00965C4C">
        <w:trPr>
          <w:trHeight w:val="6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Год,    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отчетному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(гр. 4 / гр. 3)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100, %        </w:t>
            </w:r>
          </w:p>
        </w:tc>
      </w:tr>
      <w:tr w:rsidR="009E24BF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9E24BF" w:rsidTr="00255360">
        <w:trPr>
          <w:trHeight w:val="20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A12537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           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>уменьшение)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балансовой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 xml:space="preserve">            (остаточной)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стоимости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 xml:space="preserve">             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активов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 xml:space="preserve">               относительно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предыдущего отчетного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 xml:space="preserve">         года (в</w:t>
            </w:r>
            <w:r w:rsidR="00A1253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E24BF">
              <w:rPr>
                <w:rFonts w:ascii="Courier New" w:hAnsi="Courier New" w:cs="Courier New"/>
                <w:sz w:val="20"/>
                <w:szCs w:val="20"/>
              </w:rPr>
              <w:t xml:space="preserve">процентах)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0C78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0C78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0C78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98,66%</w:t>
            </w:r>
          </w:p>
        </w:tc>
      </w:tr>
      <w:tr w:rsidR="009E24BF" w:rsidTr="00965C4C">
        <w:trPr>
          <w:trHeight w:val="2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A12537" w:rsidRDefault="009E24BF" w:rsidP="001766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     </w:t>
            </w:r>
            <w:r w:rsidR="00A12537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>ыставленных     требований в     возмещение ущерба</w:t>
            </w:r>
            <w:r w:rsidR="00A125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недостачам и  хищениям         материальных     ценностей,       денежных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от порчи материальных     ценностей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24BF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A12537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  задолженность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24BF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2.3.1.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A12537" w:rsidRDefault="009E24BF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  задолженность по 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доходам, </w:t>
            </w:r>
            <w:r w:rsidR="00255360">
              <w:rPr>
                <w:rFonts w:ascii="Courier New" w:hAnsi="Courier New" w:cs="Courier New"/>
                <w:sz w:val="20"/>
                <w:szCs w:val="20"/>
              </w:rPr>
              <w:t>полученным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    счет средств     бюджета </w:t>
            </w:r>
            <w:r w:rsidR="0025536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255360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="00255360">
              <w:rPr>
                <w:rFonts w:ascii="Courier New" w:hAnsi="Courier New" w:cs="Courier New"/>
                <w:sz w:val="20"/>
                <w:szCs w:val="20"/>
              </w:rPr>
              <w:t>орочинска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24BF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2.3.2.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A12537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Дебиторская      задолженность по авансам, выданным</w:t>
            </w:r>
            <w:r w:rsidR="00A125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полученных из </w:t>
            </w:r>
            <w:r w:rsidR="00255360">
              <w:rPr>
                <w:rFonts w:ascii="Courier New" w:hAnsi="Courier New" w:cs="Courier New"/>
                <w:sz w:val="20"/>
                <w:szCs w:val="20"/>
              </w:rPr>
              <w:t>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Сорочинска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2.3.3.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25536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  задолженность по доходам, полученным         за    счет приносящей  доход деятельности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255360">
        <w:trPr>
          <w:trHeight w:val="54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2.3.4.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  задолженность по авансам, выданным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счет средств, полученных от    приносящей доход деятельности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2.4.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задолженность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114579,7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98518,7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85,98</w:t>
            </w: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2.4.1.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задолженность по расчетам за счет средств бюджета  города Сорочинска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114579,7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98518,7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85,98</w:t>
            </w:r>
          </w:p>
        </w:tc>
      </w:tr>
      <w:tr w:rsidR="00255360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2.4.2.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задолженность по расчетам за счет доходов, полученных        от    приносящей доход деятельности  </w:t>
            </w:r>
          </w:p>
          <w:p w:rsidR="00255360" w:rsidRPr="00A12537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доходов,   полученных       учреждением от   оказания платных услуг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2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исполнения             учреждением      муниципального   задания (в том числе     характеристика   причин отклонения от               запланированных  значений,        утвержденных в   муниципальном    задании)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C86E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="00255360" w:rsidRPr="009619B5">
                <w:rPr>
                  <w:rStyle w:val="a4"/>
                  <w:rFonts w:ascii="Courier New" w:eastAsiaTheme="majorEastAsia" w:hAnsi="Courier New" w:cs="Courier New"/>
                </w:rPr>
                <w:t>http://gsun.ucoz.ru/index/municipalnoe_zadanie_mbou_dod_quot_gsjun_quot/0-53</w:t>
              </w:r>
            </w:hyperlink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C86E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hyperlink r:id="rId7" w:history="1">
              <w:r w:rsidR="00255360" w:rsidRPr="009B5D4A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http://gsun.ucoz.ru/2015/otchjot_o_vypolnenii_municipalnogo_zadanija_za_201.rar</w:t>
              </w:r>
            </w:hyperlink>
          </w:p>
          <w:p w:rsidR="00255360" w:rsidRPr="00AA2AAF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Цены (тарифы) на платные услуги   (работы), оказываемые             потребителям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 видам услуг  (работ) для    потребителей,    всего,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   (работ)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(работ)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2.9. 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воспользовавшихся услугами (работами)            учреждения, всего,  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платными услугам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работами)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1766F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платными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услугами (работами)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1766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бесплатными      услугами (работами)       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жалоб потребителей,  </w:t>
            </w:r>
          </w:p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итоге принятых   мер достигнуты   положительные    результаты  </w:t>
            </w:r>
          </w:p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бюджетных и автономных учреждений дополнительно:           </w:t>
            </w:r>
          </w:p>
        </w:tc>
      </w:tr>
      <w:tr w:rsidR="00255360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обеспечения      задания органа,  осуществляющего  функции и полномочия            учредителя   </w:t>
            </w:r>
          </w:p>
          <w:p w:rsidR="00255360" w:rsidRPr="00A12537" w:rsidRDefault="00255360" w:rsidP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Pr="00692101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692101">
              <w:rPr>
                <w:rFonts w:ascii="Courier New" w:hAnsi="Courier New" w:cs="Courier New"/>
                <w:color w:val="FF0000"/>
                <w:sz w:val="20"/>
                <w:szCs w:val="20"/>
              </w:rPr>
              <w:t>1598120,20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2.12.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обеспечения      развития         учреждения в     рамках программ, утвержденных в   установленном    порядке   </w:t>
            </w:r>
          </w:p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Pr="00692101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692101">
              <w:rPr>
                <w:rFonts w:ascii="Courier New" w:hAnsi="Courier New" w:cs="Courier New"/>
                <w:color w:val="FF0000"/>
                <w:sz w:val="20"/>
                <w:szCs w:val="20"/>
              </w:rPr>
              <w:t>154701,9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2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2.13.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финансового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обеспечения      деятельности,    связанной с      выполнением работ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или оказанием    услуг в          соответствии с   обязательствами  перед            страховщиком по  обязательному    социальному страхованию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2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2.14.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суммы      прибыли          учреждения после налогообложения в отчетном периоде, образовавшейся в связи с оказанием автономным       учреждением      частично платных и полностью      платных услуг    (работ)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68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2.15.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кассовых и плановых поступлений           (с учетом  возвратов)            в разрезе поступлений,        предусмотренных  планом, всего,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1752822,1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1975634,8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2.15.1.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     выполнение       муниципального   задания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1598 120,20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1975 634,83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2.15.2.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Pr="00692101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92101">
              <w:rPr>
                <w:rFonts w:ascii="Courier New" w:hAnsi="Courier New" w:cs="Courier New"/>
                <w:sz w:val="20"/>
                <w:szCs w:val="20"/>
              </w:rPr>
              <w:t>154701,9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2.15.3.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       инвестиции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255360">
        <w:trPr>
          <w:trHeight w:val="68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2.15.4.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 от   оказания         муниципальным    бюджетным        учреждением услу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   работ), предоставление             которых для      физических и     юридических лиц  осуществляется на платной основе,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всего,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N 1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N 2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1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2.15.5.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от   иной приносящей доход            деятельности     (услуг и работ,  не               предусмотренных  муниципальным    заданием), всего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1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2.16.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A12537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кассовых и плановых выплат  (с учетом восстановленных       кассовых выплат) в разрезе выплат, предусмотренных  планом, всего,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1753262,1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1975634,8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2.16.1.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труда и   начисления на выплаты   по оплате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1461831,49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1669600,0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114,2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2.16.1.1.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  <w:p w:rsidR="00196CD4" w:rsidRDefault="00196C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1193995,17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1282300,0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107,39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2.16.1.2.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выплаты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5900,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5900,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2.16.1.3.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на    выплаты по оплате труда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261936,32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387300,0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2.16.2.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работ,    услуг, всего,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259232,12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74,2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2.16.2.1.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6CD4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 </w:t>
            </w:r>
          </w:p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16630,48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2.16.2.2.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965C4C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услуги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2.16.2.3.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6CD4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услуги  </w:t>
            </w:r>
          </w:p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77904,09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2.16.2.4.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за пользование      имуществом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2.16.2.5.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104622,3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</w:t>
            </w:r>
          </w:p>
        </w:tc>
      </w:tr>
      <w:tr w:rsidR="00255360" w:rsidTr="00965C4C">
        <w:trPr>
          <w:trHeight w:val="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2.16.2.6.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работы,   услуги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60075,25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78200,00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130.17</w:t>
            </w:r>
          </w:p>
        </w:tc>
      </w:tr>
      <w:tr w:rsidR="00255360" w:rsidTr="00965C4C">
        <w:trPr>
          <w:trHeight w:val="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2.16.3.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перечисления     организациям, всего,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2.16.3.1.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перечисления     государственным и муниципальным    организациям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14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2.16.3.2.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6CD4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перечисления     организациям, за исключением      государственных и муниципальных    организаций   </w:t>
            </w:r>
          </w:p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2.16.4.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обеспечение, всего,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3724,0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2.16.4.1.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по социальной      помощи населению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2.16.4.2.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 w:rsidP="00196C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</w:t>
            </w:r>
          </w:p>
          <w:p w:rsidR="00196CD4" w:rsidRDefault="00196CD4" w:rsidP="00196C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3724,0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153,06</w:t>
            </w: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2.16.5.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нефинансовых     активов, всего,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28474,49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107934,83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379,05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2.16.5.1.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             основных средств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rPr>
          <w:trHeight w:val="8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2.16.5.2.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              материальных запасов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23674,49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107934,83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2.16.6.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</w:t>
            </w:r>
          </w:p>
          <w:p w:rsidR="00196CD4" w:rsidRDefault="00196C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360" w:rsidTr="00965C4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казенных учреждений дополнительно:                         </w:t>
            </w: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2.17.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 w:rsidP="00965C4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      кассового исполнения             бюджетной сметы  учреждения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55360" w:rsidTr="00965C4C">
        <w:trPr>
          <w:trHeight w:val="10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2.18.  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360" w:rsidRPr="001766F9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      доведенных       учреждению       лимитов бюджетных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60" w:rsidRDefault="002553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E24BF" w:rsidRDefault="009E24BF" w:rsidP="009E24BF">
      <w:pPr>
        <w:widowControl w:val="0"/>
        <w:autoSpaceDE w:val="0"/>
        <w:autoSpaceDN w:val="0"/>
        <w:adjustRightInd w:val="0"/>
        <w:jc w:val="both"/>
      </w:pPr>
    </w:p>
    <w:p w:rsidR="009E24BF" w:rsidRDefault="009E24BF" w:rsidP="009E24BF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ИСПОЛЬЗОВАНИЕ ИМУЩЕСТВА,</w:t>
      </w:r>
    </w:p>
    <w:p w:rsidR="009E24BF" w:rsidRDefault="009E24BF" w:rsidP="009E24BF">
      <w:pPr>
        <w:widowControl w:val="0"/>
        <w:autoSpaceDE w:val="0"/>
        <w:autoSpaceDN w:val="0"/>
        <w:adjustRightInd w:val="0"/>
        <w:jc w:val="center"/>
      </w:pPr>
      <w:proofErr w:type="gramStart"/>
      <w:r>
        <w:t>ЗАКРЕПЛЕННОГО</w:t>
      </w:r>
      <w:proofErr w:type="gramEnd"/>
      <w:r>
        <w:t xml:space="preserve"> ЗА УЧРЕЖДЕНИЕМ</w:t>
      </w:r>
    </w:p>
    <w:p w:rsidR="009E24BF" w:rsidRDefault="009E24BF" w:rsidP="009E24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5760"/>
        <w:gridCol w:w="1320"/>
        <w:gridCol w:w="1440"/>
      </w:tblGrid>
      <w:tr w:rsidR="009E24BF" w:rsidTr="009E24BF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показателя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января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декабря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</w:t>
            </w:r>
          </w:p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</w:t>
            </w:r>
          </w:p>
        </w:tc>
      </w:tr>
      <w:tr w:rsidR="009E24BF" w:rsidTr="009E24B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находящегося у         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289681,0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289681,0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находящегося у         учреждения на праве оперативного управления и переданного в аренду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находящегося у        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стоимость       движимого имущества, находящегося у учреждения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4800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3.5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стоимость       движимого имущества, находящегося у учреждения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 управления и переданного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аренду            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3.6.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стоимость       движимого имущества, находящегося у учреждения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 управления и переданного</w:t>
            </w:r>
            <w:r w:rsidR="001766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безвозмездное пользование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учреждения на праве           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161,9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3.8.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 недвижимого имущества, находящегося у учреждения на праве            оперативного управления и переданного в аренду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3.9.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учреждения на праве            оперативного управления и переданного в       безвозмездное пользование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3.10.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имущества,    находящегося у учреждения на праве           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E24BF" w:rsidTr="001766F9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3.11.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году от  распоряжения в установленном порядке          имуществом, находящимся у учреждения на праве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бюджетных учреждений дополнительно:                            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3.12.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списанного учреждением в отчетном периоде  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3.13.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приобретенного         учреждением в отчетном году за счет средств,  выделенных учреждению на указанные цели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3.14.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      недвижимого имущества, приобретенного         учреждением в отчетном году за счет доходов,  полученных от платных услуг и иной приносящей доход деятельности  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3.15.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особо ценного движимого имущества, находящегося у   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65C4C">
        <w:trPr>
          <w:trHeight w:val="5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3.16.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особо ценного движимого имущества, приобретенного   учреждением в отчетном году за счет средств,  выделенных учреждению на указанные цели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особо ценного движимого имущества, приобретенного   учреждением в отчетном году за счет доходов,  полученных от платных услуг и иной приносящей доход деятельности  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E24BF" w:rsidTr="009E24BF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3.18.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4BF" w:rsidRPr="001766F9" w:rsidRDefault="009E24BF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стоимость особо ценного движимого имущества, списанного       учреждением в отчетном году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BF" w:rsidRDefault="007D6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E24BF" w:rsidRDefault="009E24BF" w:rsidP="009E24BF">
      <w:pPr>
        <w:widowControl w:val="0"/>
        <w:autoSpaceDE w:val="0"/>
        <w:autoSpaceDN w:val="0"/>
        <w:adjustRightInd w:val="0"/>
        <w:jc w:val="both"/>
      </w:pPr>
    </w:p>
    <w:p w:rsidR="009E24BF" w:rsidRDefault="009E24BF" w:rsidP="009E24BF">
      <w:pPr>
        <w:pStyle w:val="ConsPlusNonformat"/>
      </w:pPr>
    </w:p>
    <w:p w:rsidR="009E24BF" w:rsidRDefault="009E24BF" w:rsidP="009E24BF">
      <w:pPr>
        <w:pStyle w:val="ConsPlusNonformat"/>
      </w:pPr>
    </w:p>
    <w:p w:rsidR="009E24BF" w:rsidRDefault="009E24BF" w:rsidP="009E24BF">
      <w:pPr>
        <w:pStyle w:val="ConsPlusNonformat"/>
      </w:pPr>
      <w:r>
        <w:t>Руководитель учреждения      _______________    ___________________________</w:t>
      </w:r>
    </w:p>
    <w:p w:rsidR="009E24BF" w:rsidRDefault="009E24BF" w:rsidP="009E24BF">
      <w:pPr>
        <w:pStyle w:val="ConsPlusNonformat"/>
      </w:pPr>
      <w:r>
        <w:t xml:space="preserve">                                (подпись)          (расшифровка подписи)</w:t>
      </w:r>
    </w:p>
    <w:p w:rsidR="009E24BF" w:rsidRDefault="009E24BF" w:rsidP="009E24BF">
      <w:pPr>
        <w:pStyle w:val="ConsPlusNonformat"/>
      </w:pPr>
      <w:r>
        <w:t>Главный бухгалтер учреждения _______________    ___________________________</w:t>
      </w:r>
    </w:p>
    <w:p w:rsidR="009E24BF" w:rsidRDefault="009E24BF" w:rsidP="009E24BF">
      <w:pPr>
        <w:pStyle w:val="ConsPlusNonformat"/>
      </w:pPr>
      <w:r>
        <w:t xml:space="preserve">                                (подпись)          (расшифровка подписи)</w:t>
      </w:r>
    </w:p>
    <w:p w:rsidR="009E24BF" w:rsidRDefault="009E24BF" w:rsidP="009E24BF">
      <w:pPr>
        <w:pStyle w:val="ConsPlusNonformat"/>
      </w:pPr>
      <w:r>
        <w:t>Исполнитель                  _______________    ___________________________</w:t>
      </w:r>
    </w:p>
    <w:p w:rsidR="009E24BF" w:rsidRDefault="009E24BF" w:rsidP="009E24BF">
      <w:pPr>
        <w:pStyle w:val="ConsPlusNonformat"/>
      </w:pPr>
      <w:r>
        <w:t xml:space="preserve">                                 подпись)          (расшифровка подписи)</w:t>
      </w:r>
    </w:p>
    <w:p w:rsidR="009E24BF" w:rsidRDefault="009E24BF" w:rsidP="009E24BF">
      <w:pPr>
        <w:pStyle w:val="ConsPlusNonformat"/>
      </w:pPr>
    </w:p>
    <w:p w:rsidR="009E24BF" w:rsidRDefault="009E24BF" w:rsidP="009E24BF">
      <w:pPr>
        <w:pStyle w:val="ConsPlusNonformat"/>
      </w:pPr>
      <w:r>
        <w:t>"____" ____________ 20__ г.</w:t>
      </w:r>
    </w:p>
    <w:p w:rsidR="009E24BF" w:rsidRDefault="009E24BF" w:rsidP="009E24B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E24BF" w:rsidRDefault="009E24BF" w:rsidP="009E24BF"/>
    <w:p w:rsidR="0077620E" w:rsidRDefault="0077620E"/>
    <w:sectPr w:rsidR="0077620E" w:rsidSect="00BA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4BF"/>
    <w:rsid w:val="000C63EA"/>
    <w:rsid w:val="000C78FD"/>
    <w:rsid w:val="001766F9"/>
    <w:rsid w:val="00196CD4"/>
    <w:rsid w:val="0022117C"/>
    <w:rsid w:val="00234B16"/>
    <w:rsid w:val="00255360"/>
    <w:rsid w:val="00332D43"/>
    <w:rsid w:val="003D3191"/>
    <w:rsid w:val="00407223"/>
    <w:rsid w:val="0052643D"/>
    <w:rsid w:val="0059138B"/>
    <w:rsid w:val="00692101"/>
    <w:rsid w:val="0077620E"/>
    <w:rsid w:val="007D6879"/>
    <w:rsid w:val="008011D0"/>
    <w:rsid w:val="00810957"/>
    <w:rsid w:val="00885B33"/>
    <w:rsid w:val="00957107"/>
    <w:rsid w:val="00965C4C"/>
    <w:rsid w:val="00986884"/>
    <w:rsid w:val="009E24BF"/>
    <w:rsid w:val="00A12537"/>
    <w:rsid w:val="00A90AB1"/>
    <w:rsid w:val="00A97C52"/>
    <w:rsid w:val="00AA2AAF"/>
    <w:rsid w:val="00B24173"/>
    <w:rsid w:val="00BA037A"/>
    <w:rsid w:val="00C86EAE"/>
    <w:rsid w:val="00CC7CBE"/>
    <w:rsid w:val="00DB3641"/>
    <w:rsid w:val="00E26ED0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9E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C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2D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un.ucoz.ru/2015/otchjot_o_vypolnenii_municipalnogo_zadanija_za_201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un.ucoz.ru/index/municipalnoe_zadanie_mbou_dod_quot_gsjun_quot/0-53" TargetMode="External"/><Relationship Id="rId5" Type="http://schemas.openxmlformats.org/officeDocument/2006/relationships/hyperlink" Target="http://gsun.ucoz.ru/2015/otchjot_o_vypolnenii_%20municipalnogo_zadanija_za_201.ra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cp:lastPrinted>2015-02-11T12:45:00Z</cp:lastPrinted>
  <dcterms:created xsi:type="dcterms:W3CDTF">2015-02-11T06:53:00Z</dcterms:created>
  <dcterms:modified xsi:type="dcterms:W3CDTF">2016-03-18T21:34:00Z</dcterms:modified>
</cp:coreProperties>
</file>